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BA5" w:rsidRPr="002C7B9F" w:rsidRDefault="00CF7BA5" w:rsidP="00CF7BA5">
      <w:pPr>
        <w:tabs>
          <w:tab w:val="left" w:pos="567"/>
          <w:tab w:val="left" w:pos="1134"/>
          <w:tab w:val="left" w:pos="2268"/>
        </w:tabs>
        <w:jc w:val="center"/>
        <w:rPr>
          <w:rFonts w:cs="Arial"/>
          <w:b/>
          <w:i w:val="0"/>
          <w:szCs w:val="24"/>
        </w:rPr>
      </w:pPr>
      <w:r w:rsidRPr="002C7B9F">
        <w:rPr>
          <w:rFonts w:cs="Arial"/>
          <w:b/>
          <w:i w:val="0"/>
          <w:sz w:val="26"/>
          <w:szCs w:val="24"/>
        </w:rPr>
        <w:t>ÚLOHY Z</w:t>
      </w:r>
      <w:r w:rsidR="001D7E9A">
        <w:rPr>
          <w:rFonts w:cs="Arial"/>
          <w:b/>
          <w:i w:val="0"/>
          <w:sz w:val="26"/>
          <w:szCs w:val="24"/>
        </w:rPr>
        <w:t> ORGANICKEJ CHÉMIE</w:t>
      </w:r>
    </w:p>
    <w:p w:rsidR="00CF7BA5" w:rsidRPr="002C7B9F" w:rsidRDefault="00CF7BA5" w:rsidP="00CF7BA5">
      <w:pPr>
        <w:tabs>
          <w:tab w:val="left" w:pos="567"/>
          <w:tab w:val="left" w:pos="1134"/>
          <w:tab w:val="left" w:pos="2268"/>
        </w:tabs>
        <w:jc w:val="center"/>
        <w:rPr>
          <w:rFonts w:cs="Arial"/>
          <w:i w:val="0"/>
          <w:szCs w:val="24"/>
        </w:rPr>
      </w:pPr>
      <w:r w:rsidRPr="002C7B9F">
        <w:rPr>
          <w:rFonts w:cs="Arial"/>
          <w:i w:val="0"/>
          <w:szCs w:val="24"/>
        </w:rPr>
        <w:t xml:space="preserve">Chemická olympiáda – kategória </w:t>
      </w:r>
      <w:r w:rsidRPr="002C7B9F">
        <w:rPr>
          <w:rFonts w:cs="Arial"/>
          <w:b/>
          <w:i w:val="0"/>
          <w:szCs w:val="24"/>
        </w:rPr>
        <w:t xml:space="preserve">EF </w:t>
      </w:r>
      <w:r w:rsidRPr="002C7B9F">
        <w:rPr>
          <w:rFonts w:cs="Arial"/>
          <w:i w:val="0"/>
          <w:szCs w:val="24"/>
        </w:rPr>
        <w:t>– 5</w:t>
      </w:r>
      <w:r w:rsidR="00C5354A" w:rsidRPr="002C7B9F">
        <w:rPr>
          <w:rFonts w:cs="Arial"/>
          <w:i w:val="0"/>
          <w:szCs w:val="24"/>
        </w:rPr>
        <w:t>6</w:t>
      </w:r>
      <w:r w:rsidRPr="002C7B9F">
        <w:rPr>
          <w:rFonts w:cs="Arial"/>
          <w:i w:val="0"/>
          <w:szCs w:val="24"/>
        </w:rPr>
        <w:t>. ročník – školský rok 201</w:t>
      </w:r>
      <w:r w:rsidR="00C5354A" w:rsidRPr="002C7B9F">
        <w:rPr>
          <w:rFonts w:cs="Arial"/>
          <w:i w:val="0"/>
          <w:szCs w:val="24"/>
        </w:rPr>
        <w:t>9</w:t>
      </w:r>
      <w:r w:rsidRPr="002C7B9F">
        <w:rPr>
          <w:rFonts w:cs="Arial"/>
          <w:i w:val="0"/>
          <w:szCs w:val="24"/>
        </w:rPr>
        <w:t>/20</w:t>
      </w:r>
      <w:r w:rsidR="00C5354A" w:rsidRPr="002C7B9F">
        <w:rPr>
          <w:rFonts w:cs="Arial"/>
          <w:i w:val="0"/>
          <w:szCs w:val="24"/>
        </w:rPr>
        <w:t>20</w:t>
      </w:r>
    </w:p>
    <w:p w:rsidR="00CF7BA5" w:rsidRPr="002C7B9F" w:rsidRDefault="00CF7BA5" w:rsidP="006E78BB">
      <w:pPr>
        <w:spacing w:line="360" w:lineRule="auto"/>
        <w:jc w:val="both"/>
        <w:rPr>
          <w:bCs/>
          <w:i w:val="0"/>
          <w:sz w:val="16"/>
          <w:szCs w:val="16"/>
        </w:rPr>
      </w:pPr>
    </w:p>
    <w:p w:rsidR="006E78BB" w:rsidRPr="002C7B9F" w:rsidRDefault="00C5354A" w:rsidP="008C7D25">
      <w:pPr>
        <w:pBdr>
          <w:bottom w:val="single" w:sz="4" w:space="1" w:color="auto"/>
        </w:pBdr>
        <w:tabs>
          <w:tab w:val="right" w:pos="7938"/>
        </w:tabs>
        <w:spacing w:after="120"/>
        <w:rPr>
          <w:bCs/>
          <w:i w:val="0"/>
        </w:rPr>
      </w:pPr>
      <w:r w:rsidRPr="002C7B9F">
        <w:rPr>
          <w:bCs/>
          <w:i w:val="0"/>
        </w:rPr>
        <w:t xml:space="preserve">CELOŠTÁTNE </w:t>
      </w:r>
      <w:r w:rsidR="00CF7BA5" w:rsidRPr="002C7B9F">
        <w:rPr>
          <w:bCs/>
          <w:i w:val="0"/>
        </w:rPr>
        <w:t>KOLO</w:t>
      </w:r>
      <w:r w:rsidR="008C7D25" w:rsidRPr="002C7B9F">
        <w:rPr>
          <w:bCs/>
          <w:i w:val="0"/>
        </w:rPr>
        <w:tab/>
      </w:r>
      <w:r w:rsidR="008C7D25" w:rsidRPr="002C7B9F">
        <w:rPr>
          <w:b/>
          <w:bCs/>
          <w:i w:val="0"/>
        </w:rPr>
        <w:t>Počet bodov:</w:t>
      </w:r>
    </w:p>
    <w:p w:rsidR="006E78BB" w:rsidRPr="002C7B9F" w:rsidRDefault="00CF7BA5" w:rsidP="00CF7BA5">
      <w:pPr>
        <w:jc w:val="center"/>
        <w:rPr>
          <w:b/>
          <w:i w:val="0"/>
        </w:rPr>
      </w:pPr>
      <w:r w:rsidRPr="002C7B9F">
        <w:rPr>
          <w:b/>
          <w:i w:val="0"/>
        </w:rPr>
        <w:t>ODPOVEĎOVÝ HÁROK</w:t>
      </w:r>
    </w:p>
    <w:p w:rsidR="00CF7BA5" w:rsidRPr="002C7B9F" w:rsidRDefault="00CF7BA5" w:rsidP="006E78BB">
      <w:pPr>
        <w:spacing w:line="360" w:lineRule="auto"/>
        <w:jc w:val="both"/>
        <w:rPr>
          <w:bCs/>
          <w:i w:val="0"/>
          <w:sz w:val="16"/>
          <w:szCs w:val="16"/>
        </w:rPr>
      </w:pPr>
    </w:p>
    <w:p w:rsidR="00824BAD" w:rsidRPr="002C7B9F" w:rsidRDefault="00824BAD" w:rsidP="006E78BB">
      <w:pPr>
        <w:spacing w:line="360" w:lineRule="auto"/>
        <w:jc w:val="both"/>
        <w:rPr>
          <w:bCs/>
          <w:i w:val="0"/>
          <w:sz w:val="16"/>
          <w:szCs w:val="16"/>
        </w:rPr>
      </w:pPr>
    </w:p>
    <w:p w:rsidR="006E78BB" w:rsidRPr="002C7B9F" w:rsidRDefault="001D7E9A" w:rsidP="00274942">
      <w:pPr>
        <w:tabs>
          <w:tab w:val="left" w:pos="6237"/>
          <w:tab w:val="right" w:pos="9072"/>
        </w:tabs>
        <w:spacing w:line="360" w:lineRule="auto"/>
        <w:rPr>
          <w:b/>
          <w:bCs/>
          <w:i w:val="0"/>
        </w:rPr>
      </w:pPr>
      <w:r>
        <w:rPr>
          <w:b/>
          <w:bCs/>
          <w:i w:val="0"/>
        </w:rPr>
        <w:t>Počet bodov 10, pomocných bodov 25</w:t>
      </w:r>
      <w:r w:rsidR="00B51F8F" w:rsidRPr="002C7B9F">
        <w:rPr>
          <w:b/>
          <w:bCs/>
          <w:i w:val="0"/>
        </w:rPr>
        <w:tab/>
        <w:t xml:space="preserve">                                    </w:t>
      </w:r>
      <w:r>
        <w:rPr>
          <w:b/>
          <w:bCs/>
          <w:i w:val="0"/>
        </w:rPr>
        <w:t>p</w:t>
      </w:r>
      <w:r w:rsidR="004013AD" w:rsidRPr="002C7B9F">
        <w:rPr>
          <w:b/>
          <w:bCs/>
          <w:i w:val="0"/>
        </w:rPr>
        <w:t>b</w:t>
      </w:r>
      <w:r w:rsidR="001860CA" w:rsidRPr="002C7B9F">
        <w:rPr>
          <w:b/>
          <w:bCs/>
          <w:i w:val="0"/>
        </w:rPr>
        <w:tab/>
      </w:r>
    </w:p>
    <w:tbl>
      <w:tblPr>
        <w:tblW w:w="9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050"/>
        <w:gridCol w:w="7512"/>
        <w:gridCol w:w="618"/>
      </w:tblGrid>
      <w:tr w:rsidR="001860CA" w:rsidRPr="002C7B9F" w:rsidTr="00862DFD">
        <w:trPr>
          <w:trHeight w:hRule="exact" w:val="1906"/>
        </w:trPr>
        <w:tc>
          <w:tcPr>
            <w:tcW w:w="1050" w:type="dxa"/>
            <w:shd w:val="clear" w:color="auto" w:fill="auto"/>
            <w:tcMar>
              <w:left w:w="57" w:type="dxa"/>
              <w:right w:w="57" w:type="dxa"/>
            </w:tcMar>
          </w:tcPr>
          <w:p w:rsidR="001860CA" w:rsidRDefault="001D7E9A" w:rsidP="006C7F34">
            <w:pPr>
              <w:spacing w:line="360" w:lineRule="auto"/>
              <w:jc w:val="both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Úloha 1</w:t>
            </w:r>
          </w:p>
          <w:p w:rsidR="001D7E9A" w:rsidRPr="002C7B9F" w:rsidRDefault="001D7E9A" w:rsidP="006C7F34">
            <w:pPr>
              <w:spacing w:line="360" w:lineRule="auto"/>
              <w:jc w:val="both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3,2 b</w:t>
            </w:r>
          </w:p>
        </w:tc>
        <w:tc>
          <w:tcPr>
            <w:tcW w:w="7512" w:type="dxa"/>
            <w:shd w:val="clear" w:color="auto" w:fill="auto"/>
            <w:tcMar>
              <w:left w:w="57" w:type="dxa"/>
              <w:right w:w="57" w:type="dxa"/>
            </w:tcMar>
          </w:tcPr>
          <w:p w:rsidR="001860CA" w:rsidRPr="001D7E9A" w:rsidRDefault="001D7E9A" w:rsidP="00042CB3">
            <w:pPr>
              <w:spacing w:line="360" w:lineRule="auto"/>
              <w:jc w:val="both"/>
              <w:rPr>
                <w:b/>
                <w:bCs/>
                <w:i w:val="0"/>
                <w:szCs w:val="24"/>
              </w:rPr>
            </w:pPr>
            <w:r>
              <w:rPr>
                <w:b/>
                <w:bCs/>
                <w:i w:val="0"/>
                <w:szCs w:val="24"/>
              </w:rPr>
              <w:t>poradie a pomenovanie zlúčenín od najreaktívnejšej po najmenej reaktívnu</w:t>
            </w:r>
          </w:p>
          <w:p w:rsidR="00824BAD" w:rsidRPr="002C7B9F" w:rsidRDefault="00824BAD" w:rsidP="00042CB3">
            <w:pPr>
              <w:spacing w:line="360" w:lineRule="auto"/>
              <w:jc w:val="both"/>
              <w:rPr>
                <w:b/>
                <w:bCs/>
                <w:i w:val="0"/>
                <w:sz w:val="20"/>
              </w:rPr>
            </w:pPr>
          </w:p>
          <w:p w:rsidR="00824BAD" w:rsidRPr="002C7B9F" w:rsidRDefault="00824BAD" w:rsidP="00042CB3">
            <w:pPr>
              <w:spacing w:line="360" w:lineRule="auto"/>
              <w:jc w:val="both"/>
              <w:rPr>
                <w:b/>
                <w:bCs/>
                <w:i w:val="0"/>
                <w:sz w:val="20"/>
              </w:rPr>
            </w:pPr>
          </w:p>
        </w:tc>
        <w:tc>
          <w:tcPr>
            <w:tcW w:w="618" w:type="dxa"/>
            <w:tcMar>
              <w:left w:w="57" w:type="dxa"/>
              <w:right w:w="57" w:type="dxa"/>
            </w:tcMar>
          </w:tcPr>
          <w:p w:rsidR="001860CA" w:rsidRPr="002C7B9F" w:rsidRDefault="001860CA" w:rsidP="006C7F34">
            <w:pPr>
              <w:spacing w:line="360" w:lineRule="auto"/>
              <w:jc w:val="both"/>
              <w:rPr>
                <w:bCs/>
                <w:i w:val="0"/>
              </w:rPr>
            </w:pPr>
          </w:p>
        </w:tc>
      </w:tr>
      <w:tr w:rsidR="001860CA" w:rsidRPr="002C7B9F" w:rsidTr="00862DFD">
        <w:trPr>
          <w:trHeight w:hRule="exact" w:val="5931"/>
        </w:trPr>
        <w:tc>
          <w:tcPr>
            <w:tcW w:w="1050" w:type="dxa"/>
            <w:shd w:val="clear" w:color="auto" w:fill="auto"/>
            <w:tcMar>
              <w:left w:w="57" w:type="dxa"/>
              <w:right w:w="57" w:type="dxa"/>
            </w:tcMar>
          </w:tcPr>
          <w:p w:rsidR="001860CA" w:rsidRDefault="001D7E9A" w:rsidP="006C7F34">
            <w:pPr>
              <w:spacing w:line="360" w:lineRule="auto"/>
              <w:jc w:val="both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Úloha 2</w:t>
            </w:r>
          </w:p>
          <w:p w:rsidR="001D7E9A" w:rsidRPr="002C7B9F" w:rsidRDefault="001D7E9A" w:rsidP="006C7F34">
            <w:pPr>
              <w:spacing w:line="360" w:lineRule="auto"/>
              <w:jc w:val="both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4,4 b</w:t>
            </w:r>
          </w:p>
        </w:tc>
        <w:tc>
          <w:tcPr>
            <w:tcW w:w="7512" w:type="dxa"/>
            <w:shd w:val="clear" w:color="auto" w:fill="auto"/>
            <w:tcMar>
              <w:left w:w="57" w:type="dxa"/>
              <w:right w:w="57" w:type="dxa"/>
            </w:tcMar>
          </w:tcPr>
          <w:p w:rsidR="009F0B9F" w:rsidRPr="001D7E9A" w:rsidRDefault="001D7E9A" w:rsidP="001D7E9A">
            <w:pPr>
              <w:tabs>
                <w:tab w:val="center" w:pos="1583"/>
                <w:tab w:val="center" w:pos="5693"/>
              </w:tabs>
              <w:jc w:val="both"/>
              <w:rPr>
                <w:b/>
                <w:bCs/>
                <w:i w:val="0"/>
                <w:szCs w:val="24"/>
              </w:rPr>
            </w:pPr>
            <w:r w:rsidRPr="001D7E9A">
              <w:rPr>
                <w:b/>
                <w:bCs/>
                <w:i w:val="0"/>
                <w:szCs w:val="24"/>
              </w:rPr>
              <w:t>Príprava kyseliny 2-hydroxypropánovej 3-krokovou syntézou</w:t>
            </w:r>
          </w:p>
        </w:tc>
        <w:tc>
          <w:tcPr>
            <w:tcW w:w="618" w:type="dxa"/>
            <w:tcMar>
              <w:left w:w="57" w:type="dxa"/>
              <w:right w:w="57" w:type="dxa"/>
            </w:tcMar>
          </w:tcPr>
          <w:p w:rsidR="001860CA" w:rsidRPr="002C7B9F" w:rsidRDefault="001860CA" w:rsidP="006C7F34">
            <w:pPr>
              <w:spacing w:line="360" w:lineRule="auto"/>
              <w:jc w:val="both"/>
              <w:rPr>
                <w:bCs/>
                <w:i w:val="0"/>
              </w:rPr>
            </w:pPr>
          </w:p>
        </w:tc>
      </w:tr>
      <w:tr w:rsidR="001860CA" w:rsidRPr="002C7B9F" w:rsidTr="00862DFD">
        <w:trPr>
          <w:trHeight w:val="1244"/>
        </w:trPr>
        <w:tc>
          <w:tcPr>
            <w:tcW w:w="1050" w:type="dxa"/>
            <w:shd w:val="clear" w:color="auto" w:fill="auto"/>
            <w:tcMar>
              <w:left w:w="57" w:type="dxa"/>
              <w:right w:w="57" w:type="dxa"/>
            </w:tcMar>
          </w:tcPr>
          <w:p w:rsidR="001860CA" w:rsidRDefault="001D7E9A" w:rsidP="006C7F34">
            <w:pPr>
              <w:spacing w:line="360" w:lineRule="auto"/>
              <w:jc w:val="both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Úloha 3</w:t>
            </w:r>
          </w:p>
          <w:p w:rsidR="001D7E9A" w:rsidRPr="002C7B9F" w:rsidRDefault="001D7E9A" w:rsidP="006C7F34">
            <w:pPr>
              <w:spacing w:line="360" w:lineRule="auto"/>
              <w:jc w:val="both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2,4 b</w:t>
            </w:r>
          </w:p>
        </w:tc>
        <w:tc>
          <w:tcPr>
            <w:tcW w:w="7512" w:type="dxa"/>
            <w:shd w:val="clear" w:color="auto" w:fill="auto"/>
            <w:tcMar>
              <w:left w:w="57" w:type="dxa"/>
              <w:right w:w="57" w:type="dxa"/>
            </w:tcMar>
          </w:tcPr>
          <w:p w:rsidR="009F0B9F" w:rsidRPr="001D7E9A" w:rsidRDefault="001D7E9A" w:rsidP="001D7E9A">
            <w:pPr>
              <w:pStyle w:val="Odsekzoznamu"/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bCs/>
                <w:i w:val="0"/>
                <w:szCs w:val="24"/>
              </w:rPr>
            </w:pPr>
            <w:r>
              <w:rPr>
                <w:b/>
                <w:bCs/>
                <w:i w:val="0"/>
                <w:szCs w:val="24"/>
              </w:rPr>
              <w:t>názov zlúčeniny</w:t>
            </w:r>
          </w:p>
        </w:tc>
        <w:tc>
          <w:tcPr>
            <w:tcW w:w="618" w:type="dxa"/>
            <w:tcMar>
              <w:left w:w="57" w:type="dxa"/>
              <w:right w:w="57" w:type="dxa"/>
            </w:tcMar>
          </w:tcPr>
          <w:p w:rsidR="001860CA" w:rsidRPr="002C7B9F" w:rsidRDefault="001860CA" w:rsidP="006C7F34">
            <w:pPr>
              <w:spacing w:line="360" w:lineRule="auto"/>
              <w:jc w:val="both"/>
              <w:rPr>
                <w:bCs/>
                <w:i w:val="0"/>
              </w:rPr>
            </w:pPr>
          </w:p>
        </w:tc>
      </w:tr>
      <w:tr w:rsidR="00416C13" w:rsidRPr="002C7B9F" w:rsidTr="00862DFD">
        <w:trPr>
          <w:trHeight w:val="1684"/>
        </w:trPr>
        <w:tc>
          <w:tcPr>
            <w:tcW w:w="1050" w:type="dxa"/>
            <w:shd w:val="clear" w:color="auto" w:fill="auto"/>
            <w:tcMar>
              <w:left w:w="57" w:type="dxa"/>
              <w:right w:w="57" w:type="dxa"/>
            </w:tcMar>
          </w:tcPr>
          <w:p w:rsidR="00416C13" w:rsidRPr="00862DFD" w:rsidRDefault="00862DFD" w:rsidP="006C7F34">
            <w:pPr>
              <w:spacing w:line="360" w:lineRule="auto"/>
              <w:jc w:val="both"/>
              <w:rPr>
                <w:b/>
                <w:bCs/>
                <w:i w:val="0"/>
                <w:szCs w:val="24"/>
              </w:rPr>
            </w:pPr>
            <w:r w:rsidRPr="00862DFD">
              <w:rPr>
                <w:b/>
                <w:bCs/>
                <w:i w:val="0"/>
                <w:szCs w:val="24"/>
              </w:rPr>
              <w:t>Úloha 3</w:t>
            </w:r>
          </w:p>
        </w:tc>
        <w:tc>
          <w:tcPr>
            <w:tcW w:w="7512" w:type="dxa"/>
            <w:shd w:val="clear" w:color="auto" w:fill="auto"/>
            <w:tcMar>
              <w:left w:w="57" w:type="dxa"/>
              <w:right w:w="57" w:type="dxa"/>
            </w:tcMar>
          </w:tcPr>
          <w:p w:rsidR="009F0B9F" w:rsidRPr="00862DFD" w:rsidRDefault="00862DFD" w:rsidP="00862DFD">
            <w:pPr>
              <w:pStyle w:val="Odsekzoznamu"/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bCs/>
                <w:i w:val="0"/>
                <w:szCs w:val="24"/>
              </w:rPr>
            </w:pPr>
            <w:r>
              <w:rPr>
                <w:b/>
                <w:bCs/>
                <w:i w:val="0"/>
                <w:szCs w:val="24"/>
              </w:rPr>
              <w:t>napíšte rovnicu reakcie</w:t>
            </w:r>
          </w:p>
        </w:tc>
        <w:tc>
          <w:tcPr>
            <w:tcW w:w="618" w:type="dxa"/>
            <w:tcMar>
              <w:left w:w="57" w:type="dxa"/>
              <w:right w:w="57" w:type="dxa"/>
            </w:tcMar>
          </w:tcPr>
          <w:p w:rsidR="00416C13" w:rsidRPr="002C7B9F" w:rsidRDefault="00416C13" w:rsidP="006C7F34">
            <w:pPr>
              <w:spacing w:line="360" w:lineRule="auto"/>
              <w:jc w:val="both"/>
              <w:rPr>
                <w:bCs/>
                <w:i w:val="0"/>
              </w:rPr>
            </w:pPr>
          </w:p>
        </w:tc>
      </w:tr>
    </w:tbl>
    <w:p w:rsidR="000B6882" w:rsidRDefault="000B6882" w:rsidP="000B6882">
      <w:pPr>
        <w:tabs>
          <w:tab w:val="left" w:pos="567"/>
          <w:tab w:val="left" w:pos="1134"/>
          <w:tab w:val="left" w:pos="2268"/>
        </w:tabs>
        <w:jc w:val="center"/>
        <w:rPr>
          <w:rFonts w:cs="Arial"/>
          <w:b/>
          <w:i w:val="0"/>
          <w:sz w:val="26"/>
          <w:szCs w:val="24"/>
        </w:rPr>
      </w:pPr>
    </w:p>
    <w:p w:rsidR="000B6882" w:rsidRDefault="000B6882" w:rsidP="000B6882">
      <w:pPr>
        <w:tabs>
          <w:tab w:val="left" w:pos="567"/>
          <w:tab w:val="left" w:pos="1134"/>
          <w:tab w:val="left" w:pos="2268"/>
        </w:tabs>
        <w:jc w:val="center"/>
        <w:rPr>
          <w:rFonts w:cs="Arial"/>
          <w:b/>
          <w:i w:val="0"/>
          <w:sz w:val="26"/>
          <w:szCs w:val="24"/>
        </w:rPr>
      </w:pPr>
    </w:p>
    <w:p w:rsidR="000B6882" w:rsidRPr="002C7B9F" w:rsidRDefault="000B6882" w:rsidP="000B6882">
      <w:pPr>
        <w:tabs>
          <w:tab w:val="left" w:pos="567"/>
          <w:tab w:val="left" w:pos="1134"/>
          <w:tab w:val="left" w:pos="2268"/>
        </w:tabs>
        <w:jc w:val="center"/>
        <w:rPr>
          <w:rFonts w:cs="Arial"/>
          <w:b/>
          <w:i w:val="0"/>
          <w:szCs w:val="24"/>
        </w:rPr>
      </w:pPr>
      <w:r w:rsidRPr="002C7B9F">
        <w:rPr>
          <w:rFonts w:cs="Arial"/>
          <w:b/>
          <w:i w:val="0"/>
          <w:sz w:val="26"/>
          <w:szCs w:val="24"/>
        </w:rPr>
        <w:lastRenderedPageBreak/>
        <w:t>ÚLOHY Z</w:t>
      </w:r>
      <w:r>
        <w:rPr>
          <w:rFonts w:cs="Arial"/>
          <w:b/>
          <w:i w:val="0"/>
          <w:sz w:val="26"/>
          <w:szCs w:val="24"/>
        </w:rPr>
        <w:t> ORGANICKEJ CHÉMIE</w:t>
      </w:r>
    </w:p>
    <w:p w:rsidR="000B6882" w:rsidRDefault="000B6882" w:rsidP="000B6882">
      <w:pPr>
        <w:rPr>
          <w:rFonts w:cs="Arial"/>
          <w:i w:val="0"/>
          <w:szCs w:val="24"/>
        </w:rPr>
      </w:pPr>
      <w:r w:rsidRPr="002C7B9F">
        <w:rPr>
          <w:rFonts w:cs="Arial"/>
          <w:i w:val="0"/>
          <w:szCs w:val="24"/>
        </w:rPr>
        <w:t xml:space="preserve">Chemická olympiáda – kategória </w:t>
      </w:r>
      <w:r w:rsidRPr="002C7B9F">
        <w:rPr>
          <w:rFonts w:cs="Arial"/>
          <w:b/>
          <w:i w:val="0"/>
          <w:szCs w:val="24"/>
        </w:rPr>
        <w:t xml:space="preserve">EF </w:t>
      </w:r>
      <w:r w:rsidRPr="002C7B9F">
        <w:rPr>
          <w:rFonts w:cs="Arial"/>
          <w:i w:val="0"/>
          <w:szCs w:val="24"/>
        </w:rPr>
        <w:t>– 56. ročník – školský rok 2019/2020</w:t>
      </w:r>
    </w:p>
    <w:p w:rsidR="000B6882" w:rsidRDefault="000B6882" w:rsidP="000B6882"/>
    <w:tbl>
      <w:tblPr>
        <w:tblW w:w="9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050"/>
        <w:gridCol w:w="7512"/>
        <w:gridCol w:w="618"/>
      </w:tblGrid>
      <w:tr w:rsidR="00416C13" w:rsidRPr="002C7B9F" w:rsidTr="00862DFD">
        <w:trPr>
          <w:trHeight w:val="6495"/>
        </w:trPr>
        <w:tc>
          <w:tcPr>
            <w:tcW w:w="1050" w:type="dxa"/>
            <w:shd w:val="clear" w:color="auto" w:fill="auto"/>
            <w:tcMar>
              <w:left w:w="57" w:type="dxa"/>
              <w:right w:w="57" w:type="dxa"/>
            </w:tcMar>
          </w:tcPr>
          <w:p w:rsidR="00416C13" w:rsidRPr="002C7B9F" w:rsidRDefault="00862DFD" w:rsidP="006C7F34">
            <w:pPr>
              <w:spacing w:line="360" w:lineRule="auto"/>
              <w:jc w:val="both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Úloha 3</w:t>
            </w:r>
          </w:p>
        </w:tc>
        <w:tc>
          <w:tcPr>
            <w:tcW w:w="7512" w:type="dxa"/>
            <w:shd w:val="clear" w:color="auto" w:fill="auto"/>
            <w:tcMar>
              <w:left w:w="57" w:type="dxa"/>
              <w:right w:w="57" w:type="dxa"/>
            </w:tcMar>
          </w:tcPr>
          <w:p w:rsidR="00824BAD" w:rsidRPr="00862DFD" w:rsidRDefault="00862DFD" w:rsidP="00862DFD">
            <w:pPr>
              <w:pStyle w:val="Odsekzoznamu"/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bCs/>
                <w:i w:val="0"/>
                <w:szCs w:val="24"/>
              </w:rPr>
            </w:pPr>
            <w:r w:rsidRPr="00862DFD">
              <w:rPr>
                <w:b/>
                <w:bCs/>
                <w:i w:val="0"/>
                <w:szCs w:val="24"/>
              </w:rPr>
              <w:t>doplňte</w:t>
            </w:r>
            <w:r>
              <w:rPr>
                <w:b/>
                <w:bCs/>
                <w:i w:val="0"/>
                <w:szCs w:val="24"/>
              </w:rPr>
              <w:t xml:space="preserve"> reakciu z bodu b) + H</w:t>
            </w:r>
            <w:r>
              <w:rPr>
                <w:b/>
                <w:bCs/>
                <w:i w:val="0"/>
                <w:szCs w:val="24"/>
                <w:vertAlign w:val="subscript"/>
              </w:rPr>
              <w:t>2</w:t>
            </w:r>
            <w:r>
              <w:rPr>
                <w:b/>
                <w:bCs/>
                <w:i w:val="0"/>
                <w:szCs w:val="24"/>
              </w:rPr>
              <w:t>O</w:t>
            </w:r>
          </w:p>
        </w:tc>
        <w:tc>
          <w:tcPr>
            <w:tcW w:w="618" w:type="dxa"/>
            <w:tcMar>
              <w:left w:w="57" w:type="dxa"/>
              <w:right w:w="57" w:type="dxa"/>
            </w:tcMar>
          </w:tcPr>
          <w:p w:rsidR="00416C13" w:rsidRPr="002C7B9F" w:rsidRDefault="00416C13" w:rsidP="006C7F34">
            <w:pPr>
              <w:spacing w:line="360" w:lineRule="auto"/>
              <w:jc w:val="both"/>
              <w:rPr>
                <w:bCs/>
                <w:i w:val="0"/>
              </w:rPr>
            </w:pPr>
          </w:p>
        </w:tc>
      </w:tr>
      <w:tr w:rsidR="00416C13" w:rsidRPr="002C7B9F" w:rsidTr="00341836">
        <w:trPr>
          <w:trHeight w:val="5224"/>
        </w:trPr>
        <w:tc>
          <w:tcPr>
            <w:tcW w:w="1050" w:type="dxa"/>
            <w:shd w:val="clear" w:color="auto" w:fill="auto"/>
            <w:tcMar>
              <w:left w:w="57" w:type="dxa"/>
              <w:right w:w="57" w:type="dxa"/>
            </w:tcMar>
          </w:tcPr>
          <w:p w:rsidR="00416C13" w:rsidRPr="002C7B9F" w:rsidRDefault="00862DFD" w:rsidP="006C7F34">
            <w:pPr>
              <w:spacing w:line="360" w:lineRule="auto"/>
              <w:jc w:val="both"/>
              <w:rPr>
                <w:b/>
                <w:bCs/>
                <w:i w:val="0"/>
              </w:rPr>
            </w:pPr>
            <w:r>
              <w:rPr>
                <w:b/>
                <w:bCs/>
                <w:i w:val="0"/>
              </w:rPr>
              <w:t>Úloha 3</w:t>
            </w:r>
          </w:p>
        </w:tc>
        <w:tc>
          <w:tcPr>
            <w:tcW w:w="7512" w:type="dxa"/>
            <w:shd w:val="clear" w:color="auto" w:fill="auto"/>
            <w:tcMar>
              <w:left w:w="57" w:type="dxa"/>
              <w:right w:w="57" w:type="dxa"/>
            </w:tcMar>
          </w:tcPr>
          <w:p w:rsidR="00824BAD" w:rsidRPr="00862DFD" w:rsidRDefault="00862DFD" w:rsidP="00862DFD">
            <w:pPr>
              <w:pStyle w:val="Odsekzoznamu"/>
              <w:numPr>
                <w:ilvl w:val="0"/>
                <w:numId w:val="4"/>
              </w:numPr>
              <w:spacing w:line="360" w:lineRule="auto"/>
              <w:jc w:val="both"/>
              <w:rPr>
                <w:b/>
                <w:bCs/>
                <w:i w:val="0"/>
                <w:szCs w:val="24"/>
              </w:rPr>
            </w:pPr>
            <w:r>
              <w:rPr>
                <w:b/>
                <w:bCs/>
                <w:i w:val="0"/>
                <w:szCs w:val="24"/>
              </w:rPr>
              <w:t>doplňte reakciu z bodu a) + ....</w:t>
            </w:r>
          </w:p>
          <w:p w:rsidR="00A361BA" w:rsidRPr="00862DFD" w:rsidRDefault="00A361BA" w:rsidP="006C49AB">
            <w:pPr>
              <w:spacing w:line="360" w:lineRule="auto"/>
              <w:jc w:val="both"/>
              <w:rPr>
                <w:b/>
                <w:bCs/>
                <w:i w:val="0"/>
                <w:szCs w:val="24"/>
              </w:rPr>
            </w:pPr>
          </w:p>
        </w:tc>
        <w:tc>
          <w:tcPr>
            <w:tcW w:w="618" w:type="dxa"/>
            <w:tcMar>
              <w:left w:w="57" w:type="dxa"/>
              <w:right w:w="57" w:type="dxa"/>
            </w:tcMar>
          </w:tcPr>
          <w:p w:rsidR="00416C13" w:rsidRPr="002C7B9F" w:rsidRDefault="00416C13" w:rsidP="006C7F34">
            <w:pPr>
              <w:spacing w:line="360" w:lineRule="auto"/>
              <w:jc w:val="both"/>
              <w:rPr>
                <w:bCs/>
                <w:i w:val="0"/>
              </w:rPr>
            </w:pPr>
          </w:p>
        </w:tc>
      </w:tr>
    </w:tbl>
    <w:p w:rsidR="000B6882" w:rsidRDefault="000B6882" w:rsidP="00274942">
      <w:pPr>
        <w:tabs>
          <w:tab w:val="left" w:pos="6237"/>
          <w:tab w:val="right" w:pos="9072"/>
        </w:tabs>
        <w:spacing w:line="360" w:lineRule="auto"/>
        <w:rPr>
          <w:b/>
          <w:bCs/>
          <w:i w:val="0"/>
        </w:rPr>
      </w:pPr>
      <w:r>
        <w:rPr>
          <w:b/>
          <w:bCs/>
          <w:i w:val="0"/>
        </w:rPr>
        <w:br w:type="page"/>
      </w:r>
    </w:p>
    <w:p w:rsidR="001C627F" w:rsidRPr="002C7B9F" w:rsidRDefault="00824BAD" w:rsidP="00102ACE">
      <w:pPr>
        <w:tabs>
          <w:tab w:val="left" w:pos="6237"/>
          <w:tab w:val="right" w:pos="9072"/>
        </w:tabs>
        <w:spacing w:line="360" w:lineRule="auto"/>
        <w:rPr>
          <w:i w:val="0"/>
          <w:sz w:val="16"/>
          <w:szCs w:val="16"/>
        </w:rPr>
      </w:pPr>
      <w:bookmarkStart w:id="0" w:name="_GoBack"/>
      <w:bookmarkEnd w:id="0"/>
      <w:r w:rsidRPr="002C7B9F">
        <w:rPr>
          <w:b/>
          <w:bCs/>
          <w:i w:val="0"/>
        </w:rPr>
        <w:lastRenderedPageBreak/>
        <w:br w:type="page"/>
      </w:r>
      <w:r w:rsidR="00102ACE" w:rsidRPr="002C7B9F">
        <w:rPr>
          <w:b/>
          <w:i w:val="0"/>
        </w:rPr>
        <w:lastRenderedPageBreak/>
        <w:t xml:space="preserve"> </w:t>
      </w:r>
    </w:p>
    <w:sectPr w:rsidR="001C627F" w:rsidRPr="002C7B9F" w:rsidSect="00B16DBA">
      <w:headerReference w:type="default" r:id="rId7"/>
      <w:footerReference w:type="default" r:id="rId8"/>
      <w:pgSz w:w="11907" w:h="16840" w:code="9"/>
      <w:pgMar w:top="1418" w:right="1418" w:bottom="1418" w:left="1418" w:header="680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28E" w:rsidRDefault="0075328E">
      <w:r>
        <w:separator/>
      </w:r>
    </w:p>
  </w:endnote>
  <w:endnote w:type="continuationSeparator" w:id="0">
    <w:p w:rsidR="0075328E" w:rsidRDefault="0075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3403325"/>
      <w:docPartObj>
        <w:docPartGallery w:val="Page Numbers (Bottom of Page)"/>
        <w:docPartUnique/>
      </w:docPartObj>
    </w:sdtPr>
    <w:sdtContent>
      <w:p w:rsidR="00341836" w:rsidRDefault="0034183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41836" w:rsidRDefault="0034183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28E" w:rsidRDefault="0075328E">
      <w:r>
        <w:separator/>
      </w:r>
    </w:p>
  </w:footnote>
  <w:footnote w:type="continuationSeparator" w:id="0">
    <w:p w:rsidR="0075328E" w:rsidRDefault="007532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8BB" w:rsidRPr="008C5DE2" w:rsidRDefault="0075328E" w:rsidP="00CF7BA5">
    <w:pPr>
      <w:pStyle w:val="Hlavika"/>
      <w:tabs>
        <w:tab w:val="clear" w:pos="8306"/>
        <w:tab w:val="right" w:pos="7797"/>
      </w:tabs>
      <w:rPr>
        <w:rFonts w:cs="Arial"/>
        <w:b/>
      </w:rPr>
    </w:pPr>
    <w:r>
      <w:rPr>
        <w:rFonts w:cs="Arial"/>
        <w:b/>
        <w:noProof/>
        <w:lang w:eastAsia="sk-SK"/>
      </w:rPr>
      <w:pict>
        <v:rect id="Rectangle 1" o:spid="_x0000_s2049" style="position:absolute;margin-left:404.25pt;margin-top:-12.05pt;width:48pt;height:24.4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" strokeweight="1pt"/>
      </w:pict>
    </w:r>
    <w:r w:rsidR="006E78BB" w:rsidRPr="00CF7BA5">
      <w:rPr>
        <w:rFonts w:cs="Arial"/>
        <w:b/>
        <w:i w:val="0"/>
      </w:rPr>
      <w:tab/>
    </w:r>
    <w:r w:rsidR="00CF7BA5" w:rsidRPr="00CF7BA5">
      <w:rPr>
        <w:rFonts w:cs="Arial"/>
        <w:b/>
        <w:i w:val="0"/>
      </w:rPr>
      <w:tab/>
    </w:r>
    <w:r w:rsidR="006E78BB" w:rsidRPr="006E78BB">
      <w:rPr>
        <w:rFonts w:cs="Arial"/>
        <w:b/>
        <w:i w:val="0"/>
      </w:rPr>
      <w:t>Súťažné číslo:</w:t>
    </w:r>
    <w:r w:rsidR="006E78BB">
      <w:rPr>
        <w:rFonts w:cs="Arial"/>
        <w:b/>
      </w:rPr>
      <w:t xml:space="preserve"> </w:t>
    </w:r>
  </w:p>
  <w:p w:rsidR="006E78BB" w:rsidRDefault="006E78BB">
    <w:pPr>
      <w:pStyle w:val="Hlavika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9B1012"/>
    <w:multiLevelType w:val="hybridMultilevel"/>
    <w:tmpl w:val="B50AD57C"/>
    <w:lvl w:ilvl="0" w:tplc="C39EF6E6">
      <w:start w:val="2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799000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F498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EED4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3CD7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9E4A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D63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EAD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7817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501DA9"/>
    <w:multiLevelType w:val="hybridMultilevel"/>
    <w:tmpl w:val="1018BD5C"/>
    <w:lvl w:ilvl="0" w:tplc="A1E67CEA">
      <w:start w:val="2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B08428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A63C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C46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7408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FEA8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226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EAD7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7008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5BB29D3"/>
    <w:multiLevelType w:val="hybridMultilevel"/>
    <w:tmpl w:val="85244812"/>
    <w:lvl w:ilvl="0" w:tplc="A01A9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D08D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C272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F82E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52B5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142A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B857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7CD4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9211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E40C75"/>
    <w:multiLevelType w:val="hybridMultilevel"/>
    <w:tmpl w:val="5F2A6216"/>
    <w:lvl w:ilvl="0" w:tplc="6F129070">
      <w:start w:val="1"/>
      <w:numFmt w:val="lowerLetter"/>
      <w:lvlText w:val="%1)"/>
      <w:lvlJc w:val="left"/>
      <w:pPr>
        <w:ind w:left="70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28"/>
    <w:rsid w:val="0002221D"/>
    <w:rsid w:val="000410E2"/>
    <w:rsid w:val="00042CB3"/>
    <w:rsid w:val="00065394"/>
    <w:rsid w:val="00081F86"/>
    <w:rsid w:val="00093B1E"/>
    <w:rsid w:val="00093F97"/>
    <w:rsid w:val="000A3F53"/>
    <w:rsid w:val="000A57A9"/>
    <w:rsid w:val="000B6882"/>
    <w:rsid w:val="000B707C"/>
    <w:rsid w:val="00102ACE"/>
    <w:rsid w:val="001166EA"/>
    <w:rsid w:val="00121BD1"/>
    <w:rsid w:val="001353EA"/>
    <w:rsid w:val="00143677"/>
    <w:rsid w:val="0016219B"/>
    <w:rsid w:val="001860CA"/>
    <w:rsid w:val="001B05B9"/>
    <w:rsid w:val="001C627F"/>
    <w:rsid w:val="001C63F9"/>
    <w:rsid w:val="001D7E9A"/>
    <w:rsid w:val="001E22B3"/>
    <w:rsid w:val="001E6A39"/>
    <w:rsid w:val="001E6CEF"/>
    <w:rsid w:val="001F44FC"/>
    <w:rsid w:val="00207594"/>
    <w:rsid w:val="0026217E"/>
    <w:rsid w:val="00274942"/>
    <w:rsid w:val="0028379A"/>
    <w:rsid w:val="0029203A"/>
    <w:rsid w:val="00293BDE"/>
    <w:rsid w:val="002966C0"/>
    <w:rsid w:val="002C2AC6"/>
    <w:rsid w:val="002C747E"/>
    <w:rsid w:val="002C7B9F"/>
    <w:rsid w:val="002D4E01"/>
    <w:rsid w:val="002D5715"/>
    <w:rsid w:val="002E3FA6"/>
    <w:rsid w:val="00341836"/>
    <w:rsid w:val="0034581D"/>
    <w:rsid w:val="00347155"/>
    <w:rsid w:val="00363329"/>
    <w:rsid w:val="00392336"/>
    <w:rsid w:val="0039493C"/>
    <w:rsid w:val="003B149B"/>
    <w:rsid w:val="003B6BB7"/>
    <w:rsid w:val="003C5478"/>
    <w:rsid w:val="003D0C69"/>
    <w:rsid w:val="003F282A"/>
    <w:rsid w:val="003F325C"/>
    <w:rsid w:val="004013AD"/>
    <w:rsid w:val="00402821"/>
    <w:rsid w:val="004063F5"/>
    <w:rsid w:val="00416C13"/>
    <w:rsid w:val="004302D0"/>
    <w:rsid w:val="00470B0E"/>
    <w:rsid w:val="004A1FA2"/>
    <w:rsid w:val="004A2DA6"/>
    <w:rsid w:val="004A7999"/>
    <w:rsid w:val="004D04B6"/>
    <w:rsid w:val="004F05C8"/>
    <w:rsid w:val="00522A26"/>
    <w:rsid w:val="00543BA1"/>
    <w:rsid w:val="005B1E0B"/>
    <w:rsid w:val="00611B9D"/>
    <w:rsid w:val="00644A41"/>
    <w:rsid w:val="00644C48"/>
    <w:rsid w:val="006567CA"/>
    <w:rsid w:val="00656CC3"/>
    <w:rsid w:val="00680F37"/>
    <w:rsid w:val="00691624"/>
    <w:rsid w:val="006C49AB"/>
    <w:rsid w:val="006C7F34"/>
    <w:rsid w:val="006E075E"/>
    <w:rsid w:val="006E78BB"/>
    <w:rsid w:val="006F662B"/>
    <w:rsid w:val="006F73C0"/>
    <w:rsid w:val="0075328E"/>
    <w:rsid w:val="00772E71"/>
    <w:rsid w:val="00796FAC"/>
    <w:rsid w:val="007B2B83"/>
    <w:rsid w:val="007D2FD2"/>
    <w:rsid w:val="007D7DF4"/>
    <w:rsid w:val="007E4643"/>
    <w:rsid w:val="00806465"/>
    <w:rsid w:val="00807F61"/>
    <w:rsid w:val="00817F0F"/>
    <w:rsid w:val="00824BAD"/>
    <w:rsid w:val="008312D7"/>
    <w:rsid w:val="00837B1D"/>
    <w:rsid w:val="008432BB"/>
    <w:rsid w:val="00857663"/>
    <w:rsid w:val="00862DFD"/>
    <w:rsid w:val="00863FB6"/>
    <w:rsid w:val="008C771F"/>
    <w:rsid w:val="008C7D25"/>
    <w:rsid w:val="00921542"/>
    <w:rsid w:val="00993F7C"/>
    <w:rsid w:val="009B2711"/>
    <w:rsid w:val="009B64D1"/>
    <w:rsid w:val="009B74F2"/>
    <w:rsid w:val="009F0B9F"/>
    <w:rsid w:val="009F2860"/>
    <w:rsid w:val="00A03447"/>
    <w:rsid w:val="00A30C81"/>
    <w:rsid w:val="00A361BA"/>
    <w:rsid w:val="00A529D2"/>
    <w:rsid w:val="00A94383"/>
    <w:rsid w:val="00AA2D27"/>
    <w:rsid w:val="00AB4CF3"/>
    <w:rsid w:val="00AB796C"/>
    <w:rsid w:val="00AC21AC"/>
    <w:rsid w:val="00AC24E4"/>
    <w:rsid w:val="00AC38DD"/>
    <w:rsid w:val="00AD4160"/>
    <w:rsid w:val="00AD7A08"/>
    <w:rsid w:val="00AE28C6"/>
    <w:rsid w:val="00B16DBA"/>
    <w:rsid w:val="00B51F8F"/>
    <w:rsid w:val="00BA5117"/>
    <w:rsid w:val="00BB2228"/>
    <w:rsid w:val="00BC3842"/>
    <w:rsid w:val="00BE7813"/>
    <w:rsid w:val="00C13D89"/>
    <w:rsid w:val="00C376B0"/>
    <w:rsid w:val="00C47EBE"/>
    <w:rsid w:val="00C5354A"/>
    <w:rsid w:val="00C64EF3"/>
    <w:rsid w:val="00CA5470"/>
    <w:rsid w:val="00CB3766"/>
    <w:rsid w:val="00CC1B92"/>
    <w:rsid w:val="00CC3EEF"/>
    <w:rsid w:val="00CD23B9"/>
    <w:rsid w:val="00CE5BCB"/>
    <w:rsid w:val="00CF7BA5"/>
    <w:rsid w:val="00D30F5D"/>
    <w:rsid w:val="00D411E6"/>
    <w:rsid w:val="00DB2A4E"/>
    <w:rsid w:val="00DF7272"/>
    <w:rsid w:val="00E335D4"/>
    <w:rsid w:val="00E35EE2"/>
    <w:rsid w:val="00E41CAA"/>
    <w:rsid w:val="00E85094"/>
    <w:rsid w:val="00EA25ED"/>
    <w:rsid w:val="00EE7EC8"/>
    <w:rsid w:val="00EF737A"/>
    <w:rsid w:val="00F11428"/>
    <w:rsid w:val="00F13296"/>
    <w:rsid w:val="00F21109"/>
    <w:rsid w:val="00F374EC"/>
    <w:rsid w:val="00F41D19"/>
    <w:rsid w:val="00F454A0"/>
    <w:rsid w:val="00F46B84"/>
    <w:rsid w:val="00F51D02"/>
    <w:rsid w:val="00F72AA0"/>
    <w:rsid w:val="00F940AE"/>
    <w:rsid w:val="00FA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52DEC94A-4897-4EDC-BBEB-101598F0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C627F"/>
    <w:rPr>
      <w:rFonts w:ascii="Arial" w:hAnsi="Arial"/>
      <w:i/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rsid w:val="00EA25ED"/>
  </w:style>
  <w:style w:type="paragraph" w:styleId="Pta">
    <w:name w:val="footer"/>
    <w:basedOn w:val="Normlny"/>
    <w:link w:val="PtaChar"/>
    <w:uiPriority w:val="99"/>
    <w:rsid w:val="00EA25ED"/>
    <w:pPr>
      <w:tabs>
        <w:tab w:val="center" w:pos="4153"/>
        <w:tab w:val="right" w:pos="8306"/>
      </w:tabs>
    </w:pPr>
    <w:rPr>
      <w:rFonts w:ascii="Times New Roman" w:hAnsi="Times New Roman"/>
      <w:i w:val="0"/>
      <w:color w:val="000000"/>
      <w:sz w:val="20"/>
    </w:rPr>
  </w:style>
  <w:style w:type="paragraph" w:styleId="Hlavika">
    <w:name w:val="header"/>
    <w:basedOn w:val="Normlny"/>
    <w:rsid w:val="00EA25ED"/>
    <w:pPr>
      <w:tabs>
        <w:tab w:val="center" w:pos="4153"/>
        <w:tab w:val="right" w:pos="8306"/>
      </w:tabs>
    </w:pPr>
  </w:style>
  <w:style w:type="character" w:styleId="Hypertextovprepojenie">
    <w:name w:val="Hyperlink"/>
    <w:semiHidden/>
    <w:rsid w:val="00EA25ED"/>
    <w:rPr>
      <w:color w:val="0000FF"/>
      <w:u w:val="single"/>
    </w:rPr>
  </w:style>
  <w:style w:type="paragraph" w:styleId="Zkladntext">
    <w:name w:val="Body Text"/>
    <w:basedOn w:val="Normlny"/>
    <w:semiHidden/>
    <w:rsid w:val="00EA25ED"/>
    <w:pPr>
      <w:jc w:val="both"/>
    </w:pPr>
    <w:rPr>
      <w:rFonts w:ascii="Times New Roman" w:hAnsi="Times New Roman"/>
      <w:i w:val="0"/>
    </w:rPr>
  </w:style>
  <w:style w:type="paragraph" w:styleId="Zarkazkladnhotextu">
    <w:name w:val="Body Text Indent"/>
    <w:basedOn w:val="Normlny"/>
    <w:semiHidden/>
    <w:rsid w:val="00EA25ED"/>
    <w:pPr>
      <w:tabs>
        <w:tab w:val="left" w:pos="567"/>
        <w:tab w:val="left" w:pos="1134"/>
        <w:tab w:val="left" w:pos="2268"/>
        <w:tab w:val="left" w:pos="7088"/>
      </w:tabs>
      <w:spacing w:line="360" w:lineRule="auto"/>
      <w:ind w:left="1134" w:hanging="1134"/>
      <w:jc w:val="both"/>
    </w:pPr>
    <w:rPr>
      <w:i w:val="0"/>
      <w:sz w:val="18"/>
    </w:rPr>
  </w:style>
  <w:style w:type="character" w:styleId="Odkaznakomentr">
    <w:name w:val="annotation reference"/>
    <w:uiPriority w:val="99"/>
    <w:semiHidden/>
    <w:unhideWhenUsed/>
    <w:rsid w:val="00E35E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35EE2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rsid w:val="00E35EE2"/>
    <w:rPr>
      <w:rFonts w:ascii="Arial" w:hAnsi="Arial"/>
      <w:i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35EE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35EE2"/>
    <w:rPr>
      <w:rFonts w:ascii="Arial" w:hAnsi="Arial"/>
      <w:b/>
      <w:bCs/>
      <w:i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35EE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35EE2"/>
    <w:rPr>
      <w:rFonts w:ascii="Tahoma" w:hAnsi="Tahoma" w:cs="Tahoma"/>
      <w:i/>
      <w:sz w:val="16"/>
      <w:szCs w:val="16"/>
      <w:lang w:eastAsia="cs-CZ"/>
    </w:rPr>
  </w:style>
  <w:style w:type="paragraph" w:styleId="Revzia">
    <w:name w:val="Revision"/>
    <w:hidden/>
    <w:uiPriority w:val="99"/>
    <w:semiHidden/>
    <w:rsid w:val="007E4643"/>
    <w:rPr>
      <w:rFonts w:ascii="Arial" w:hAnsi="Arial"/>
      <w:i/>
      <w:sz w:val="24"/>
      <w:lang w:eastAsia="cs-CZ"/>
    </w:rPr>
  </w:style>
  <w:style w:type="table" w:styleId="Mriekatabuky">
    <w:name w:val="Table Grid"/>
    <w:basedOn w:val="Normlnatabuka"/>
    <w:uiPriority w:val="59"/>
    <w:rsid w:val="00CF7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2D4E01"/>
    <w:pPr>
      <w:ind w:left="720"/>
      <w:contextualSpacing/>
    </w:pPr>
  </w:style>
  <w:style w:type="character" w:customStyle="1" w:styleId="PtaChar">
    <w:name w:val="Päta Char"/>
    <w:basedOn w:val="Predvolenpsmoodseku"/>
    <w:link w:val="Pta"/>
    <w:uiPriority w:val="99"/>
    <w:rsid w:val="00341836"/>
    <w:rPr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I n š t r u k c I e</vt:lpstr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spravca</dc:creator>
  <cp:lastModifiedBy>Ľudmila Glosová</cp:lastModifiedBy>
  <cp:revision>8</cp:revision>
  <cp:lastPrinted>2014-08-08T16:29:00Z</cp:lastPrinted>
  <dcterms:created xsi:type="dcterms:W3CDTF">2019-08-31T14:39:00Z</dcterms:created>
  <dcterms:modified xsi:type="dcterms:W3CDTF">2019-12-12T10:13:00Z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