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AD" w:rsidRDefault="006853AD" w:rsidP="006853AD">
      <w:pPr>
        <w:jc w:val="center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Odpoveďový</w:t>
      </w:r>
      <w:proofErr w:type="spellEnd"/>
      <w:r>
        <w:rPr>
          <w:rFonts w:ascii="Arial" w:hAnsi="Arial"/>
          <w:b/>
          <w:u w:val="single"/>
        </w:rPr>
        <w:t xml:space="preserve"> hárok z </w:t>
      </w:r>
      <w:bookmarkStart w:id="0" w:name="_GoBack"/>
      <w:bookmarkEnd w:id="0"/>
      <w:r>
        <w:rPr>
          <w:rFonts w:ascii="Arial" w:hAnsi="Arial"/>
          <w:b/>
          <w:u w:val="single"/>
        </w:rPr>
        <w:t xml:space="preserve"> PRAXE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88"/>
        <w:gridCol w:w="338"/>
        <w:gridCol w:w="392"/>
        <w:gridCol w:w="18"/>
        <w:gridCol w:w="1442"/>
        <w:gridCol w:w="194"/>
        <w:gridCol w:w="763"/>
        <w:gridCol w:w="503"/>
        <w:gridCol w:w="35"/>
        <w:gridCol w:w="695"/>
        <w:gridCol w:w="103"/>
        <w:gridCol w:w="2089"/>
      </w:tblGrid>
      <w:tr w:rsidR="006853AD" w:rsidTr="006853AD">
        <w:trPr>
          <w:trHeight w:val="479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Štartovné číslo súťažiaceho: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/>
              </w:rPr>
            </w:pPr>
          </w:p>
        </w:tc>
      </w:tr>
      <w:tr w:rsidR="006853AD" w:rsidTr="006853AD">
        <w:trPr>
          <w:trHeight w:val="515"/>
        </w:trPr>
        <w:tc>
          <w:tcPr>
            <w:tcW w:w="6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Celkový počet pomocných bodov:</w:t>
            </w:r>
          </w:p>
        </w:tc>
        <w:tc>
          <w:tcPr>
            <w:tcW w:w="3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Podpis hodnotiteľov:</w:t>
            </w:r>
          </w:p>
        </w:tc>
      </w:tr>
      <w:tr w:rsidR="006853AD" w:rsidTr="006853AD">
        <w:trPr>
          <w:trHeight w:val="515"/>
        </w:trPr>
        <w:tc>
          <w:tcPr>
            <w:tcW w:w="6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Celkový počet bodov: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/>
              </w:rPr>
            </w:pPr>
          </w:p>
        </w:tc>
      </w:tr>
      <w:tr w:rsidR="006853AD" w:rsidTr="006853AD">
        <w:trPr>
          <w:cantSplit/>
          <w:trHeight w:val="19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Výpočet objemu </w:t>
            </w:r>
            <w:proofErr w:type="spellStart"/>
            <w:r>
              <w:rPr>
                <w:rFonts w:ascii="Arial" w:hAnsi="Arial" w:cs="Arial"/>
              </w:rPr>
              <w:t>NaOH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11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Výpočet hmotnosti </w:t>
            </w:r>
            <w:proofErr w:type="spellStart"/>
            <w:r>
              <w:rPr>
                <w:rFonts w:ascii="Arial" w:hAnsi="Arial" w:cs="Arial"/>
              </w:rPr>
              <w:t>hydrogénftalanu</w:t>
            </w:r>
            <w:proofErr w:type="spellEnd"/>
            <w:r>
              <w:rPr>
                <w:rFonts w:ascii="Arial" w:hAnsi="Arial" w:cs="Arial"/>
              </w:rPr>
              <w:t xml:space="preserve"> draselného:</w:t>
            </w:r>
          </w:p>
        </w:tc>
      </w:tr>
      <w:tr w:rsidR="006853AD" w:rsidTr="006853AD">
        <w:trPr>
          <w:cantSplit/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Hmotnosť </w:t>
            </w:r>
            <w:proofErr w:type="spellStart"/>
            <w:r>
              <w:rPr>
                <w:rFonts w:ascii="Arial" w:hAnsi="Arial" w:cs="Arial"/>
              </w:rPr>
              <w:t>hydrogénftalanu</w:t>
            </w:r>
            <w:proofErr w:type="spellEnd"/>
            <w:r>
              <w:rPr>
                <w:rFonts w:ascii="Arial" w:hAnsi="Arial" w:cs="Arial"/>
              </w:rPr>
              <w:t xml:space="preserve"> draselného použitá na prípravu štandardného roztoku 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m(ST1) </w:t>
            </w:r>
            <w:r>
              <w:rPr>
                <w:rFonts w:ascii="Arial" w:hAnsi="Arial" w:cs="Arial"/>
              </w:rPr>
              <w:t>=</w:t>
            </w:r>
          </w:p>
        </w:tc>
      </w:tr>
      <w:tr w:rsidR="006853AD" w:rsidTr="006853AD">
        <w:trPr>
          <w:cantSplit/>
          <w:trHeight w:val="1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Výpočet presnej koncentrácie štandardného roztoku: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5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5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Hmotnosť </w:t>
            </w:r>
            <w:proofErr w:type="spellStart"/>
            <w:r>
              <w:rPr>
                <w:rFonts w:ascii="Arial" w:hAnsi="Arial" w:cs="Arial"/>
              </w:rPr>
              <w:t>jodičnanu</w:t>
            </w:r>
            <w:proofErr w:type="spellEnd"/>
            <w:r>
              <w:rPr>
                <w:rFonts w:ascii="Arial" w:hAnsi="Arial" w:cs="Arial"/>
              </w:rPr>
              <w:t xml:space="preserve"> draselného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m(ST2) </w:t>
            </w:r>
            <w:r>
              <w:rPr>
                <w:rFonts w:ascii="Arial" w:hAnsi="Arial" w:cs="Arial"/>
              </w:rPr>
              <w:t>=</w:t>
            </w:r>
          </w:p>
        </w:tc>
      </w:tr>
      <w:tr w:rsidR="006853AD" w:rsidTr="006853AD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*) Rovnica, ktorá vystihuje chemické premeny pri príprave štandardného roztoku jódu: 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1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Výpočet presnej koncentrácie štandardného roztoku jódu: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6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Spotreba odmerného </w:t>
            </w:r>
            <w:proofErr w:type="spellStart"/>
            <w:r>
              <w:rPr>
                <w:rFonts w:ascii="Arial" w:hAnsi="Arial" w:cs="Arial"/>
              </w:rPr>
              <w:t>roztoku</w:t>
            </w:r>
            <w:r>
              <w:rPr>
                <w:rFonts w:ascii="Arial" w:hAnsi="Arial" w:cs="Arial"/>
                <w:iCs/>
              </w:rPr>
              <w:t>NaOH</w:t>
            </w:r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štandardizáciu:</w:t>
            </w:r>
          </w:p>
        </w:tc>
      </w:tr>
      <w:tr w:rsidR="006853AD" w:rsidTr="006853AD">
        <w:trPr>
          <w:cantSplit/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Akceptovaná hodnota: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V (ODM1)</w:t>
            </w:r>
            <w:r>
              <w:rPr>
                <w:rFonts w:ascii="Arial" w:hAnsi="Arial" w:cs="Arial"/>
                <w:b/>
              </w:rPr>
              <w:t>=</w:t>
            </w: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Rovnica, ktorá vystihuje chemické premeny pri štandardizácii roztoku </w:t>
            </w:r>
            <w:proofErr w:type="spellStart"/>
            <w:r>
              <w:rPr>
                <w:rFonts w:ascii="Arial" w:hAnsi="Arial" w:cs="Arial"/>
              </w:rPr>
              <w:t>NaOH</w:t>
            </w:r>
            <w:proofErr w:type="spellEnd"/>
            <w:r>
              <w:rPr>
                <w:rFonts w:ascii="Arial" w:hAnsi="Arial" w:cs="Arial"/>
              </w:rPr>
              <w:t>*):</w:t>
            </w: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Výpočet presnej koncentrácie odmerného roztoku </w:t>
            </w:r>
            <w:proofErr w:type="spellStart"/>
            <w:r>
              <w:rPr>
                <w:rFonts w:ascii="Arial" w:hAnsi="Arial" w:cs="Arial"/>
              </w:rPr>
              <w:t>NaOH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6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Spotreba odmerného roztoku</w:t>
            </w:r>
            <w:r>
              <w:rPr>
                <w:rFonts w:ascii="Arial" w:hAnsi="Arial" w:cs="Arial"/>
                <w:iCs/>
              </w:rPr>
              <w:t xml:space="preserve"> kyseliny askorbovej </w:t>
            </w:r>
            <w:r>
              <w:rPr>
                <w:rFonts w:ascii="Arial" w:hAnsi="Arial" w:cs="Arial"/>
              </w:rPr>
              <w:t>na štandardizáciu:</w:t>
            </w:r>
          </w:p>
        </w:tc>
      </w:tr>
      <w:tr w:rsidR="006853AD" w:rsidTr="006853AD">
        <w:trPr>
          <w:cantSplit/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Akceptovaná hodnota: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V (ODM2)</w:t>
            </w:r>
            <w:r>
              <w:rPr>
                <w:rFonts w:ascii="Arial" w:hAnsi="Arial" w:cs="Arial"/>
                <w:b/>
              </w:rPr>
              <w:t>=</w:t>
            </w: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Rovnicavystihujúca</w:t>
            </w:r>
            <w:proofErr w:type="spellEnd"/>
            <w:r>
              <w:rPr>
                <w:rFonts w:ascii="Arial" w:hAnsi="Arial" w:cs="Arial"/>
              </w:rPr>
              <w:t xml:space="preserve"> chemické premeny pri štandardizácii roztoku kyseliny askorbovej*):</w:t>
            </w: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Výpočet presnej koncentrácie odmerného roztoku kyseliny askorbovej: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Objem použitého </w:t>
            </w:r>
            <w:proofErr w:type="spellStart"/>
            <w:r>
              <w:rPr>
                <w:rFonts w:ascii="Arial" w:hAnsi="Arial" w:cs="Arial"/>
              </w:rPr>
              <w:t>katexu</w:t>
            </w:r>
            <w:proofErr w:type="spellEnd"/>
            <w:r>
              <w:rPr>
                <w:rFonts w:ascii="Arial" w:hAnsi="Arial" w:cs="Arial"/>
              </w:rPr>
              <w:t xml:space="preserve"> V = 4,0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Spotreba odmerného roztoku hydroxidu sodného na stanovenie kapacity </w:t>
            </w:r>
            <w:proofErr w:type="spellStart"/>
            <w:r>
              <w:rPr>
                <w:rFonts w:ascii="Arial" w:hAnsi="Arial" w:cs="Arial"/>
              </w:rPr>
              <w:t>katexu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Akceptovaná hodnota: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V(KAP) =</w:t>
            </w:r>
          </w:p>
        </w:tc>
      </w:tr>
      <w:tr w:rsidR="006853AD" w:rsidTr="006853AD">
        <w:trPr>
          <w:cantSplit/>
          <w:trHeight w:val="4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Rovnica iónovej výmeny v </w:t>
            </w:r>
            <w:proofErr w:type="spellStart"/>
            <w:r>
              <w:rPr>
                <w:rFonts w:ascii="Arial" w:hAnsi="Arial" w:cs="Arial"/>
              </w:rPr>
              <w:t>stechiometrickom</w:t>
            </w:r>
            <w:proofErr w:type="spellEnd"/>
            <w:r>
              <w:rPr>
                <w:rFonts w:ascii="Arial" w:hAnsi="Arial" w:cs="Arial"/>
              </w:rPr>
              <w:t xml:space="preserve"> tvare *):</w:t>
            </w: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Výpočet kapacity </w:t>
            </w:r>
            <w:proofErr w:type="spellStart"/>
            <w:r>
              <w:rPr>
                <w:rFonts w:ascii="Arial" w:hAnsi="Arial" w:cs="Arial"/>
              </w:rPr>
              <w:t>katexu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6853AD" w:rsidTr="006853AD">
        <w:trPr>
          <w:cantSplit/>
          <w:trHeight w:val="1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6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Hodnoty pH filtrátu pre paralelné stanovenia:</w:t>
            </w:r>
          </w:p>
        </w:tc>
      </w:tr>
      <w:tr w:rsidR="006853AD" w:rsidTr="006853AD">
        <w:trPr>
          <w:cantSplit/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Akceptovaná hodnota:</w:t>
            </w:r>
          </w:p>
          <w:p w:rsidR="006853AD" w:rsidRDefault="006853AD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pH =</w:t>
            </w:r>
          </w:p>
        </w:tc>
      </w:tr>
      <w:tr w:rsidR="006853AD" w:rsidTr="006853AD">
        <w:trPr>
          <w:cantSplit/>
          <w:trHeight w:val="64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Výpočet koncentrácie  a látkového množstva  H</w:t>
            </w:r>
            <w:r>
              <w:rPr>
                <w:rFonts w:ascii="Arial" w:hAnsi="Arial" w:cs="Arial"/>
                <w:vertAlign w:val="superscript"/>
              </w:rPr>
              <w:t xml:space="preserve">+ </w:t>
            </w:r>
            <w:r>
              <w:rPr>
                <w:rFonts w:ascii="Arial" w:hAnsi="Arial" w:cs="Arial"/>
              </w:rPr>
              <w:t>vo filtráte: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6853AD" w:rsidTr="006853AD">
        <w:trPr>
          <w:cantSplit/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Prepočet látkového množstva  H</w:t>
            </w:r>
            <w:r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na celý objem vzorky: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6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Spotreba odmerného roztoku hydroxidu sodného na paralelné analýzy vzorky:</w:t>
            </w:r>
          </w:p>
        </w:tc>
      </w:tr>
      <w:tr w:rsidR="006853AD" w:rsidTr="006853AD">
        <w:trPr>
          <w:cantSplit/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Akceptovaná hodnota: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V (VZ) =</w:t>
            </w:r>
          </w:p>
        </w:tc>
      </w:tr>
      <w:tr w:rsidR="006853AD" w:rsidTr="006853AD">
        <w:trPr>
          <w:cantSplit/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4.6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Rovnice, ktoré vystihujú chemické premeny na </w:t>
            </w:r>
            <w:proofErr w:type="spellStart"/>
            <w:r>
              <w:rPr>
                <w:rFonts w:ascii="Arial" w:hAnsi="Arial" w:cs="Arial"/>
              </w:rPr>
              <w:t>katexe</w:t>
            </w:r>
            <w:proofErr w:type="spellEnd"/>
            <w:r>
              <w:rPr>
                <w:rFonts w:ascii="Arial" w:hAnsi="Arial" w:cs="Arial"/>
              </w:rPr>
              <w:t xml:space="preserve"> po pridaní vzorky*):</w:t>
            </w:r>
          </w:p>
          <w:p w:rsidR="006853AD" w:rsidRDefault="006853AD">
            <w:pPr>
              <w:spacing w:before="120" w:after="18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24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4.7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Výpočet  látkového množstva H</w:t>
            </w:r>
            <w:r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iónov, ktoré  z </w:t>
            </w:r>
            <w:proofErr w:type="spellStart"/>
            <w:r>
              <w:rPr>
                <w:rFonts w:ascii="Arial" w:hAnsi="Arial" w:cs="Arial"/>
              </w:rPr>
              <w:t>katexu</w:t>
            </w:r>
            <w:proofErr w:type="spellEnd"/>
            <w:r>
              <w:rPr>
                <w:rFonts w:ascii="Arial" w:hAnsi="Arial" w:cs="Arial"/>
              </w:rPr>
              <w:t xml:space="preserve"> vytesnili meďnaté a zinočnaté ióny nachádzajúce sa v použitom objeme vzorky:</w:t>
            </w: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Prepočet na H</w:t>
            </w:r>
            <w:r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, ktoré by sa uvoľnilo, ak by sa použil celý objem vzorky:</w:t>
            </w: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Porovnanie výsledkov pH-metrického a titračného stanovenia n H</w:t>
            </w:r>
            <w:r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:</w:t>
            </w: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Spotreba odmerného roztoku</w:t>
            </w:r>
            <w:r>
              <w:rPr>
                <w:rFonts w:ascii="Arial" w:hAnsi="Arial" w:cs="Arial"/>
                <w:iCs/>
              </w:rPr>
              <w:t xml:space="preserve"> kyseliny askorbovej </w:t>
            </w:r>
            <w:r>
              <w:rPr>
                <w:rFonts w:ascii="Arial" w:hAnsi="Arial" w:cs="Arial"/>
              </w:rPr>
              <w:t>na stanovenie:</w:t>
            </w:r>
          </w:p>
        </w:tc>
      </w:tr>
      <w:tr w:rsidR="006853AD" w:rsidTr="006853AD">
        <w:trPr>
          <w:cantSplit/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12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Akceptovaná hodnota</w:t>
            </w:r>
          </w:p>
          <w:p w:rsidR="006853AD" w:rsidRDefault="006853AD">
            <w:pPr>
              <w:spacing w:before="120" w:after="0"/>
              <w:ind w:left="425" w:hanging="425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V(Cu) = </w:t>
            </w:r>
          </w:p>
        </w:tc>
      </w:tr>
      <w:tr w:rsidR="006853AD" w:rsidTr="006853AD">
        <w:trPr>
          <w:cantSplit/>
          <w:trHeight w:val="4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Spotreba odmerného roztoku</w:t>
            </w:r>
            <w:r>
              <w:rPr>
                <w:rFonts w:ascii="Arial" w:hAnsi="Arial" w:cs="Arial"/>
                <w:iCs/>
              </w:rPr>
              <w:t xml:space="preserve"> kyseliny askorbovej </w:t>
            </w:r>
            <w:r>
              <w:rPr>
                <w:rFonts w:ascii="Arial" w:hAnsi="Arial" w:cs="Arial"/>
              </w:rPr>
              <w:t>na slepý pokus:</w:t>
            </w:r>
          </w:p>
        </w:tc>
      </w:tr>
      <w:tr w:rsidR="006853AD" w:rsidTr="006853AD">
        <w:trPr>
          <w:cantSplit/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after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12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Akceptovaná hodnota</w:t>
            </w:r>
          </w:p>
          <w:p w:rsidR="006853AD" w:rsidRDefault="006853AD">
            <w:pPr>
              <w:spacing w:before="120" w:after="0"/>
              <w:ind w:left="425" w:hanging="425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V(SL) = </w:t>
            </w:r>
          </w:p>
        </w:tc>
      </w:tr>
      <w:tr w:rsidR="006853AD" w:rsidTr="006853AD">
        <w:trPr>
          <w:cantSplit/>
          <w:trHeight w:val="4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D" w:rsidRDefault="006853AD">
            <w:pPr>
              <w:spacing w:before="120" w:after="12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Zápis rovníc chemických dejov, ktoré sú podstatou stanovenia:</w:t>
            </w:r>
          </w:p>
        </w:tc>
      </w:tr>
      <w:tr w:rsidR="006853AD" w:rsidTr="006853AD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120"/>
              <w:ind w:left="425" w:hanging="425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/>
              <w:ind w:left="425" w:hanging="425"/>
              <w:jc w:val="both"/>
              <w:rPr>
                <w:rFonts w:ascii="Arial" w:hAnsi="Arial" w:cs="Arial"/>
              </w:rPr>
            </w:pPr>
          </w:p>
        </w:tc>
      </w:tr>
      <w:tr w:rsidR="006853AD" w:rsidTr="006853AD">
        <w:trPr>
          <w:cantSplit/>
          <w:trHeight w:val="3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Výpočet látkového množstva a hmotnosti Cu</w:t>
            </w:r>
            <w:r>
              <w:rPr>
                <w:rFonts w:ascii="Arial" w:hAnsi="Arial" w:cs="Arial"/>
                <w:vertAlign w:val="superscript"/>
              </w:rPr>
              <w:t xml:space="preserve">2+ </w:t>
            </w:r>
            <w:r>
              <w:rPr>
                <w:rFonts w:ascii="Arial" w:hAnsi="Arial" w:cs="Arial"/>
              </w:rPr>
              <w:t>iónov v pôvodnej vzorke:</w:t>
            </w: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</w:tr>
      <w:tr w:rsidR="006853AD" w:rsidTr="006853AD">
        <w:trPr>
          <w:cantSplit/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Úloha</w:t>
            </w:r>
          </w:p>
          <w:p w:rsidR="006853AD" w:rsidRDefault="006853AD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Výpočet látkového množstva a hmotnosti Zn</w:t>
            </w:r>
            <w:r>
              <w:rPr>
                <w:rFonts w:ascii="Arial" w:hAnsi="Arial" w:cs="Arial"/>
                <w:vertAlign w:val="superscript"/>
              </w:rPr>
              <w:t xml:space="preserve">2+ </w:t>
            </w:r>
            <w:r>
              <w:rPr>
                <w:rFonts w:ascii="Arial" w:hAnsi="Arial" w:cs="Arial"/>
              </w:rPr>
              <w:t>iónov v pôvodnej vzorke :</w:t>
            </w: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  <w:p w:rsidR="006853AD" w:rsidRDefault="006853AD">
            <w:p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</w:tbl>
    <w:p w:rsidR="006853AD" w:rsidRDefault="006853AD" w:rsidP="006853AD">
      <w:pPr>
        <w:spacing w:after="120"/>
        <w:jc w:val="both"/>
        <w:rPr>
          <w:rFonts w:ascii="Arial" w:hAnsi="Arial" w:cs="Arial"/>
        </w:rPr>
      </w:pPr>
    </w:p>
    <w:p w:rsidR="00727901" w:rsidRPr="006853AD" w:rsidRDefault="00727901" w:rsidP="006853AD"/>
    <w:sectPr w:rsidR="00727901" w:rsidRPr="0068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18"/>
    <w:rsid w:val="006853AD"/>
    <w:rsid w:val="00727901"/>
    <w:rsid w:val="00C0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28E2E-2835-4A02-AF4C-4F0B23F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3AD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Glosová</dc:creator>
  <cp:keywords/>
  <dc:description/>
  <cp:lastModifiedBy>Ľudmila Glosová</cp:lastModifiedBy>
  <cp:revision>4</cp:revision>
  <dcterms:created xsi:type="dcterms:W3CDTF">2020-01-14T14:57:00Z</dcterms:created>
  <dcterms:modified xsi:type="dcterms:W3CDTF">2020-01-14T15:00:00Z</dcterms:modified>
</cp:coreProperties>
</file>